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E61CBA" w14:textId="5E07027E" w:rsidR="00887FE0" w:rsidRPr="00411F9F" w:rsidRDefault="00411F9F" w:rsidP="00411F9F">
      <w:pPr>
        <w:jc w:val="center"/>
        <w:rPr>
          <w:b/>
          <w:bCs/>
          <w:sz w:val="48"/>
          <w:szCs w:val="48"/>
        </w:rPr>
      </w:pPr>
      <w:r w:rsidRPr="00411F9F">
        <w:rPr>
          <w:b/>
          <w:bCs/>
          <w:sz w:val="48"/>
          <w:szCs w:val="48"/>
        </w:rPr>
        <w:t>Internal Condom</w:t>
      </w:r>
    </w:p>
    <w:p w14:paraId="4DF783DA" w14:textId="2B8A0F86" w:rsidR="00411F9F" w:rsidRDefault="00411F9F" w:rsidP="00411F9F">
      <w:pPr>
        <w:jc w:val="center"/>
      </w:pPr>
    </w:p>
    <w:p w14:paraId="6A824C89" w14:textId="23BF2134" w:rsidR="00411F9F" w:rsidRDefault="00411F9F" w:rsidP="00411F9F">
      <w:pPr>
        <w:jc w:val="center"/>
      </w:pPr>
    </w:p>
    <w:p w14:paraId="76697DE9" w14:textId="79EB071F" w:rsidR="00411F9F" w:rsidRDefault="00411F9F" w:rsidP="00411F9F">
      <w:pPr>
        <w:jc w:val="center"/>
      </w:pPr>
      <w:r w:rsidRPr="00411F9F">
        <w:rPr>
          <w:noProof/>
        </w:rPr>
        <w:drawing>
          <wp:inline distT="0" distB="0" distL="0" distR="0" wp14:anchorId="664E5BCE" wp14:editId="78346CD5">
            <wp:extent cx="5943600" cy="5943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5943600"/>
                    </a:xfrm>
                    <a:prstGeom prst="rect">
                      <a:avLst/>
                    </a:prstGeom>
                  </pic:spPr>
                </pic:pic>
              </a:graphicData>
            </a:graphic>
          </wp:inline>
        </w:drawing>
      </w:r>
    </w:p>
    <w:p w14:paraId="356B70C7" w14:textId="0D5BEB79" w:rsidR="00411F9F" w:rsidRPr="00411F9F" w:rsidRDefault="00411F9F" w:rsidP="008A42AD">
      <w:pPr>
        <w:jc w:val="center"/>
        <w:rPr>
          <w:rFonts w:cstheme="minorHAnsi"/>
          <w:color w:val="111111"/>
          <w:sz w:val="32"/>
          <w:szCs w:val="32"/>
          <w:shd w:val="clear" w:color="auto" w:fill="FFFFFF"/>
        </w:rPr>
      </w:pPr>
      <w:r w:rsidRPr="00411F9F">
        <w:rPr>
          <w:rFonts w:cstheme="minorHAnsi"/>
          <w:color w:val="111111"/>
          <w:sz w:val="32"/>
          <w:szCs w:val="32"/>
          <w:shd w:val="clear" w:color="auto" w:fill="FFFFFF"/>
        </w:rPr>
        <w:t>An internal condom is a </w:t>
      </w:r>
      <w:r w:rsidRPr="00411F9F">
        <w:rPr>
          <w:rStyle w:val="Strong"/>
          <w:rFonts w:cstheme="minorHAnsi"/>
          <w:color w:val="111111"/>
          <w:sz w:val="32"/>
          <w:szCs w:val="32"/>
          <w:shd w:val="clear" w:color="auto" w:fill="FFFFFF"/>
        </w:rPr>
        <w:t>soft, loose-fitting polyurethane</w:t>
      </w:r>
      <w:r w:rsidRPr="00411F9F">
        <w:rPr>
          <w:rFonts w:cstheme="minorHAnsi"/>
          <w:color w:val="111111"/>
          <w:sz w:val="32"/>
          <w:szCs w:val="32"/>
          <w:shd w:val="clear" w:color="auto" w:fill="FFFFFF"/>
        </w:rPr>
        <w:t> (synthetic rubber or latex free) </w:t>
      </w:r>
      <w:r w:rsidRPr="00411F9F">
        <w:rPr>
          <w:rStyle w:val="Strong"/>
          <w:rFonts w:cstheme="minorHAnsi"/>
          <w:color w:val="111111"/>
          <w:sz w:val="32"/>
          <w:szCs w:val="32"/>
          <w:shd w:val="clear" w:color="auto" w:fill="FFFFFF"/>
        </w:rPr>
        <w:t>pouch</w:t>
      </w:r>
      <w:r w:rsidRPr="00411F9F">
        <w:rPr>
          <w:rFonts w:cstheme="minorHAnsi"/>
          <w:color w:val="111111"/>
          <w:sz w:val="32"/>
          <w:szCs w:val="32"/>
          <w:shd w:val="clear" w:color="auto" w:fill="FFFFFF"/>
        </w:rPr>
        <w:t>. It has two flexible rings. When inserted, the smaller ring fits inside the vagina or anus.  The inside of the condom is lubricated.</w:t>
      </w:r>
    </w:p>
    <w:p w14:paraId="18B01A5E" w14:textId="045D7377" w:rsidR="00411F9F" w:rsidRPr="00411F9F" w:rsidRDefault="00411F9F" w:rsidP="00411F9F">
      <w:pPr>
        <w:jc w:val="center"/>
        <w:rPr>
          <w:rFonts w:cstheme="minorHAnsi"/>
          <w:b/>
          <w:bCs/>
          <w:color w:val="111111"/>
          <w:sz w:val="48"/>
          <w:szCs w:val="48"/>
          <w:shd w:val="clear" w:color="auto" w:fill="FFFFFF"/>
        </w:rPr>
      </w:pPr>
      <w:r w:rsidRPr="00411F9F">
        <w:rPr>
          <w:rFonts w:cstheme="minorHAnsi"/>
          <w:b/>
          <w:bCs/>
          <w:color w:val="111111"/>
          <w:sz w:val="48"/>
          <w:szCs w:val="48"/>
          <w:shd w:val="clear" w:color="auto" w:fill="FFFFFF"/>
        </w:rPr>
        <w:lastRenderedPageBreak/>
        <w:t>Dental</w:t>
      </w:r>
      <w:r w:rsidR="002A6582">
        <w:rPr>
          <w:rFonts w:cstheme="minorHAnsi"/>
          <w:b/>
          <w:bCs/>
          <w:color w:val="111111"/>
          <w:sz w:val="48"/>
          <w:szCs w:val="48"/>
          <w:shd w:val="clear" w:color="auto" w:fill="FFFFFF"/>
        </w:rPr>
        <w:t>/Oral</w:t>
      </w:r>
      <w:r w:rsidRPr="00411F9F">
        <w:rPr>
          <w:rFonts w:cstheme="minorHAnsi"/>
          <w:b/>
          <w:bCs/>
          <w:color w:val="111111"/>
          <w:sz w:val="48"/>
          <w:szCs w:val="48"/>
          <w:shd w:val="clear" w:color="auto" w:fill="FFFFFF"/>
        </w:rPr>
        <w:t xml:space="preserve"> Dam</w:t>
      </w:r>
    </w:p>
    <w:p w14:paraId="43F1E5FD" w14:textId="3210F640" w:rsidR="00411F9F" w:rsidRPr="00411F9F" w:rsidRDefault="00411F9F" w:rsidP="00411F9F">
      <w:pPr>
        <w:jc w:val="center"/>
        <w:rPr>
          <w:rFonts w:cstheme="minorHAnsi"/>
          <w:color w:val="111111"/>
          <w:sz w:val="32"/>
          <w:szCs w:val="32"/>
          <w:shd w:val="clear" w:color="auto" w:fill="FFFFFF"/>
        </w:rPr>
      </w:pPr>
    </w:p>
    <w:p w14:paraId="4FC3B8D6" w14:textId="0ACD8B81" w:rsidR="00411F9F" w:rsidRPr="00411F9F" w:rsidRDefault="008A42AD" w:rsidP="00411F9F">
      <w:pPr>
        <w:jc w:val="center"/>
        <w:rPr>
          <w:rFonts w:cstheme="minorHAnsi"/>
          <w:color w:val="111111"/>
          <w:sz w:val="32"/>
          <w:szCs w:val="32"/>
          <w:shd w:val="clear" w:color="auto" w:fill="FFFFFF"/>
        </w:rPr>
      </w:pPr>
      <w:r w:rsidRPr="008A42AD">
        <w:rPr>
          <w:noProof/>
        </w:rPr>
        <w:drawing>
          <wp:inline distT="0" distB="0" distL="0" distR="0" wp14:anchorId="0A6D9069" wp14:editId="762EEB99">
            <wp:extent cx="3490912" cy="20054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573238" cy="2052704"/>
                    </a:xfrm>
                    <a:prstGeom prst="rect">
                      <a:avLst/>
                    </a:prstGeom>
                  </pic:spPr>
                </pic:pic>
              </a:graphicData>
            </a:graphic>
          </wp:inline>
        </w:drawing>
      </w:r>
    </w:p>
    <w:p w14:paraId="0BEE4769" w14:textId="4F3632D4" w:rsidR="00411F9F" w:rsidRPr="00411F9F" w:rsidRDefault="00411F9F" w:rsidP="00411F9F">
      <w:pPr>
        <w:jc w:val="center"/>
        <w:rPr>
          <w:rFonts w:cstheme="minorHAnsi"/>
          <w:color w:val="111111"/>
          <w:sz w:val="32"/>
          <w:szCs w:val="32"/>
          <w:shd w:val="clear" w:color="auto" w:fill="FFFFFF"/>
        </w:rPr>
      </w:pPr>
    </w:p>
    <w:p w14:paraId="6D48C4E2" w14:textId="35F9BCA7" w:rsidR="00411F9F" w:rsidRPr="00411F9F" w:rsidRDefault="008A42AD" w:rsidP="00411F9F">
      <w:pPr>
        <w:jc w:val="center"/>
        <w:rPr>
          <w:rFonts w:cstheme="minorHAnsi"/>
          <w:color w:val="111111"/>
          <w:sz w:val="32"/>
          <w:szCs w:val="32"/>
          <w:shd w:val="clear" w:color="auto" w:fill="FFFFFF"/>
        </w:rPr>
      </w:pPr>
      <w:r w:rsidRPr="008A42AD">
        <w:rPr>
          <w:noProof/>
        </w:rPr>
        <w:drawing>
          <wp:inline distT="0" distB="0" distL="0" distR="0" wp14:anchorId="48C71654" wp14:editId="48375245">
            <wp:extent cx="3309938" cy="3309938"/>
            <wp:effectExtent l="0" t="0" r="508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332342" cy="3332342"/>
                    </a:xfrm>
                    <a:prstGeom prst="rect">
                      <a:avLst/>
                    </a:prstGeom>
                  </pic:spPr>
                </pic:pic>
              </a:graphicData>
            </a:graphic>
          </wp:inline>
        </w:drawing>
      </w:r>
    </w:p>
    <w:p w14:paraId="39B89F8E" w14:textId="77777777" w:rsidR="008A42AD" w:rsidRDefault="008A42AD" w:rsidP="008A42AD">
      <w:pPr>
        <w:jc w:val="center"/>
        <w:rPr>
          <w:rFonts w:cstheme="minorHAnsi"/>
          <w:color w:val="231F20"/>
          <w:sz w:val="32"/>
          <w:szCs w:val="32"/>
        </w:rPr>
      </w:pPr>
    </w:p>
    <w:p w14:paraId="6F3BF1DE" w14:textId="7C1BB4AD" w:rsidR="00411F9F" w:rsidRDefault="00411F9F" w:rsidP="008A42AD">
      <w:pPr>
        <w:jc w:val="center"/>
        <w:rPr>
          <w:rFonts w:cstheme="minorHAnsi"/>
          <w:color w:val="231F20"/>
          <w:sz w:val="32"/>
          <w:szCs w:val="32"/>
        </w:rPr>
      </w:pPr>
      <w:r w:rsidRPr="00411F9F">
        <w:rPr>
          <w:rFonts w:cstheme="minorHAnsi"/>
          <w:color w:val="231F20"/>
          <w:sz w:val="32"/>
          <w:szCs w:val="32"/>
        </w:rPr>
        <w:t>A dental</w:t>
      </w:r>
      <w:r w:rsidR="00030E59">
        <w:rPr>
          <w:rFonts w:cstheme="minorHAnsi"/>
          <w:color w:val="231F20"/>
          <w:sz w:val="32"/>
          <w:szCs w:val="32"/>
        </w:rPr>
        <w:t>/oral</w:t>
      </w:r>
      <w:r w:rsidRPr="00411F9F">
        <w:rPr>
          <w:rFonts w:cstheme="minorHAnsi"/>
          <w:color w:val="231F20"/>
          <w:sz w:val="32"/>
          <w:szCs w:val="32"/>
        </w:rPr>
        <w:t xml:space="preserve"> dam is a thin, flexible piece of latex that protects against direct mouth-to-genital or mouth-to-anus contact during oral sex. This reduces your risk for sexually transmitted infections (STIs) while still allowing for clitoral or anal stimulation.</w:t>
      </w:r>
    </w:p>
    <w:p w14:paraId="4DEF558C" w14:textId="4F1139E9" w:rsidR="00A317C2" w:rsidRPr="00A317C2" w:rsidRDefault="00A317C2" w:rsidP="008A42AD">
      <w:pPr>
        <w:jc w:val="center"/>
        <w:rPr>
          <w:rFonts w:cstheme="minorHAnsi"/>
          <w:b/>
          <w:bCs/>
          <w:color w:val="231F20"/>
          <w:sz w:val="48"/>
          <w:szCs w:val="48"/>
        </w:rPr>
      </w:pPr>
      <w:r w:rsidRPr="00A317C2">
        <w:rPr>
          <w:rFonts w:cstheme="minorHAnsi"/>
          <w:b/>
          <w:bCs/>
          <w:color w:val="231F20"/>
          <w:sz w:val="48"/>
          <w:szCs w:val="48"/>
        </w:rPr>
        <w:lastRenderedPageBreak/>
        <w:t>Biological Male Reproductive System</w:t>
      </w:r>
    </w:p>
    <w:p w14:paraId="47C87A64" w14:textId="710C2F0F" w:rsidR="00A317C2" w:rsidRDefault="00A317C2" w:rsidP="008A42AD">
      <w:pPr>
        <w:jc w:val="center"/>
        <w:rPr>
          <w:rFonts w:cstheme="minorHAnsi"/>
          <w:color w:val="231F20"/>
          <w:sz w:val="32"/>
          <w:szCs w:val="32"/>
        </w:rPr>
      </w:pPr>
    </w:p>
    <w:p w14:paraId="7B763F64" w14:textId="6B16FB7A" w:rsidR="00A317C2" w:rsidRDefault="00A317C2" w:rsidP="008A42AD">
      <w:pPr>
        <w:jc w:val="center"/>
        <w:rPr>
          <w:rFonts w:cstheme="minorHAnsi"/>
          <w:sz w:val="32"/>
          <w:szCs w:val="32"/>
        </w:rPr>
      </w:pPr>
      <w:r w:rsidRPr="00A317C2">
        <w:rPr>
          <w:noProof/>
        </w:rPr>
        <w:drawing>
          <wp:inline distT="0" distB="0" distL="0" distR="0" wp14:anchorId="41EE4776" wp14:editId="1A091FD5">
            <wp:extent cx="5943600" cy="60210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6021070"/>
                    </a:xfrm>
                    <a:prstGeom prst="rect">
                      <a:avLst/>
                    </a:prstGeom>
                  </pic:spPr>
                </pic:pic>
              </a:graphicData>
            </a:graphic>
          </wp:inline>
        </w:drawing>
      </w:r>
    </w:p>
    <w:p w14:paraId="6BBA7400" w14:textId="010725F0" w:rsidR="00A317C2" w:rsidRDefault="00A317C2" w:rsidP="008A42AD">
      <w:pPr>
        <w:jc w:val="center"/>
        <w:rPr>
          <w:rFonts w:cstheme="minorHAnsi"/>
          <w:sz w:val="32"/>
          <w:szCs w:val="32"/>
        </w:rPr>
      </w:pPr>
      <w:r>
        <w:rPr>
          <w:rFonts w:ascii="Arial" w:hAnsi="Arial" w:cs="Arial"/>
          <w:color w:val="111111"/>
          <w:sz w:val="27"/>
          <w:szCs w:val="27"/>
          <w:shd w:val="clear" w:color="auto" w:fill="FFFFFF"/>
        </w:rPr>
        <w:t>The </w:t>
      </w:r>
      <w:r>
        <w:rPr>
          <w:rStyle w:val="Strong"/>
          <w:rFonts w:ascii="Arial" w:hAnsi="Arial" w:cs="Arial"/>
          <w:color w:val="111111"/>
          <w:sz w:val="27"/>
          <w:szCs w:val="27"/>
          <w:shd w:val="clear" w:color="auto" w:fill="FFFFFF"/>
        </w:rPr>
        <w:t>male</w:t>
      </w:r>
      <w:r>
        <w:rPr>
          <w:rFonts w:ascii="Arial" w:hAnsi="Arial" w:cs="Arial"/>
          <w:color w:val="111111"/>
          <w:sz w:val="27"/>
          <w:szCs w:val="27"/>
          <w:shd w:val="clear" w:color="auto" w:fill="FFFFFF"/>
        </w:rPr>
        <w:t> </w:t>
      </w:r>
      <w:r>
        <w:rPr>
          <w:rStyle w:val="Strong"/>
          <w:rFonts w:ascii="Arial" w:hAnsi="Arial" w:cs="Arial"/>
          <w:color w:val="111111"/>
          <w:sz w:val="27"/>
          <w:szCs w:val="27"/>
          <w:shd w:val="clear" w:color="auto" w:fill="FFFFFF"/>
        </w:rPr>
        <w:t>reproductive</w:t>
      </w:r>
      <w:r>
        <w:rPr>
          <w:rFonts w:ascii="Arial" w:hAnsi="Arial" w:cs="Arial"/>
          <w:color w:val="111111"/>
          <w:sz w:val="27"/>
          <w:szCs w:val="27"/>
          <w:shd w:val="clear" w:color="auto" w:fill="FFFFFF"/>
        </w:rPr>
        <w:t> </w:t>
      </w:r>
      <w:r>
        <w:rPr>
          <w:rStyle w:val="Strong"/>
          <w:rFonts w:ascii="Arial" w:hAnsi="Arial" w:cs="Arial"/>
          <w:color w:val="111111"/>
          <w:sz w:val="27"/>
          <w:szCs w:val="27"/>
          <w:shd w:val="clear" w:color="auto" w:fill="FFFFFF"/>
        </w:rPr>
        <w:t>system</w:t>
      </w:r>
      <w:r>
        <w:rPr>
          <w:rFonts w:ascii="Arial" w:hAnsi="Arial" w:cs="Arial"/>
          <w:color w:val="111111"/>
          <w:sz w:val="27"/>
          <w:szCs w:val="27"/>
          <w:shd w:val="clear" w:color="auto" w:fill="FFFFFF"/>
        </w:rPr>
        <w:t xml:space="preserve"> is mostly located outside of the body. These external organs include the penis, </w:t>
      </w:r>
      <w:proofErr w:type="gramStart"/>
      <w:r>
        <w:rPr>
          <w:rFonts w:ascii="Arial" w:hAnsi="Arial" w:cs="Arial"/>
          <w:color w:val="111111"/>
          <w:sz w:val="27"/>
          <w:szCs w:val="27"/>
          <w:shd w:val="clear" w:color="auto" w:fill="FFFFFF"/>
        </w:rPr>
        <w:t>scrotum</w:t>
      </w:r>
      <w:proofErr w:type="gramEnd"/>
      <w:r>
        <w:rPr>
          <w:rFonts w:ascii="Arial" w:hAnsi="Arial" w:cs="Arial"/>
          <w:color w:val="111111"/>
          <w:sz w:val="27"/>
          <w:szCs w:val="27"/>
          <w:shd w:val="clear" w:color="auto" w:fill="FFFFFF"/>
        </w:rPr>
        <w:t xml:space="preserve"> and testicles. Internal organs include the vas deferens, prostate and urethra. The </w:t>
      </w:r>
      <w:r>
        <w:rPr>
          <w:rStyle w:val="Strong"/>
          <w:rFonts w:ascii="Arial" w:hAnsi="Arial" w:cs="Arial"/>
          <w:color w:val="111111"/>
          <w:sz w:val="27"/>
          <w:szCs w:val="27"/>
          <w:shd w:val="clear" w:color="auto" w:fill="FFFFFF"/>
        </w:rPr>
        <w:t>male</w:t>
      </w:r>
      <w:r>
        <w:rPr>
          <w:rFonts w:ascii="Arial" w:hAnsi="Arial" w:cs="Arial"/>
          <w:color w:val="111111"/>
          <w:sz w:val="27"/>
          <w:szCs w:val="27"/>
          <w:shd w:val="clear" w:color="auto" w:fill="FFFFFF"/>
        </w:rPr>
        <w:t> </w:t>
      </w:r>
      <w:r>
        <w:rPr>
          <w:rStyle w:val="Strong"/>
          <w:rFonts w:ascii="Arial" w:hAnsi="Arial" w:cs="Arial"/>
          <w:color w:val="111111"/>
          <w:sz w:val="27"/>
          <w:szCs w:val="27"/>
          <w:shd w:val="clear" w:color="auto" w:fill="FFFFFF"/>
        </w:rPr>
        <w:t>reproductive</w:t>
      </w:r>
      <w:r>
        <w:rPr>
          <w:rFonts w:ascii="Arial" w:hAnsi="Arial" w:cs="Arial"/>
          <w:color w:val="111111"/>
          <w:sz w:val="27"/>
          <w:szCs w:val="27"/>
          <w:shd w:val="clear" w:color="auto" w:fill="FFFFFF"/>
        </w:rPr>
        <w:t> </w:t>
      </w:r>
      <w:r>
        <w:rPr>
          <w:rStyle w:val="Strong"/>
          <w:rFonts w:ascii="Arial" w:hAnsi="Arial" w:cs="Arial"/>
          <w:color w:val="111111"/>
          <w:sz w:val="27"/>
          <w:szCs w:val="27"/>
          <w:shd w:val="clear" w:color="auto" w:fill="FFFFFF"/>
        </w:rPr>
        <w:t>system</w:t>
      </w:r>
      <w:r>
        <w:rPr>
          <w:rFonts w:ascii="Arial" w:hAnsi="Arial" w:cs="Arial"/>
          <w:color w:val="111111"/>
          <w:sz w:val="27"/>
          <w:szCs w:val="27"/>
          <w:shd w:val="clear" w:color="auto" w:fill="FFFFFF"/>
        </w:rPr>
        <w:t> is responsible for sexual function, as well as urination.</w:t>
      </w:r>
    </w:p>
    <w:p w14:paraId="72A3758C" w14:textId="590840D0" w:rsidR="00A317C2" w:rsidRPr="00B276AD" w:rsidRDefault="00B276AD" w:rsidP="008A42AD">
      <w:pPr>
        <w:jc w:val="center"/>
        <w:rPr>
          <w:rFonts w:cstheme="minorHAnsi"/>
          <w:b/>
          <w:bCs/>
          <w:sz w:val="48"/>
          <w:szCs w:val="48"/>
        </w:rPr>
      </w:pPr>
      <w:r w:rsidRPr="00B276AD">
        <w:rPr>
          <w:rFonts w:cstheme="minorHAnsi"/>
          <w:b/>
          <w:bCs/>
          <w:sz w:val="48"/>
          <w:szCs w:val="48"/>
        </w:rPr>
        <w:lastRenderedPageBreak/>
        <w:t>Biological Female Reproductive System</w:t>
      </w:r>
    </w:p>
    <w:p w14:paraId="7B44B049" w14:textId="152BD243" w:rsidR="00A317C2" w:rsidRDefault="00A317C2" w:rsidP="008A42AD">
      <w:pPr>
        <w:jc w:val="center"/>
        <w:rPr>
          <w:rFonts w:cstheme="minorHAnsi"/>
          <w:sz w:val="32"/>
          <w:szCs w:val="32"/>
        </w:rPr>
      </w:pPr>
    </w:p>
    <w:p w14:paraId="4D2E23FD" w14:textId="67D5DDA3" w:rsidR="00A317C2" w:rsidRDefault="00B276AD" w:rsidP="008A42AD">
      <w:pPr>
        <w:jc w:val="center"/>
        <w:rPr>
          <w:rFonts w:cstheme="minorHAnsi"/>
          <w:sz w:val="32"/>
          <w:szCs w:val="32"/>
        </w:rPr>
      </w:pPr>
      <w:r w:rsidRPr="00B276AD">
        <w:rPr>
          <w:noProof/>
        </w:rPr>
        <w:drawing>
          <wp:inline distT="0" distB="0" distL="0" distR="0" wp14:anchorId="6BE932EF" wp14:editId="6C53D9C2">
            <wp:extent cx="4505325" cy="46291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05325" cy="4629150"/>
                    </a:xfrm>
                    <a:prstGeom prst="rect">
                      <a:avLst/>
                    </a:prstGeom>
                  </pic:spPr>
                </pic:pic>
              </a:graphicData>
            </a:graphic>
          </wp:inline>
        </w:drawing>
      </w:r>
    </w:p>
    <w:p w14:paraId="12A4A14A" w14:textId="1E090A83" w:rsidR="00B276AD" w:rsidRDefault="00B276AD" w:rsidP="008A42AD">
      <w:pPr>
        <w:jc w:val="center"/>
        <w:rPr>
          <w:rFonts w:cstheme="minorHAnsi"/>
          <w:sz w:val="32"/>
          <w:szCs w:val="32"/>
        </w:rPr>
      </w:pPr>
    </w:p>
    <w:p w14:paraId="5BE50AFF" w14:textId="7CE3B672" w:rsidR="00B276AD" w:rsidRDefault="00B276AD" w:rsidP="008A42AD">
      <w:pPr>
        <w:jc w:val="center"/>
        <w:rPr>
          <w:rFonts w:cstheme="minorHAnsi"/>
          <w:sz w:val="32"/>
          <w:szCs w:val="32"/>
        </w:rPr>
      </w:pPr>
    </w:p>
    <w:p w14:paraId="46DB1D23" w14:textId="6E45BCC3" w:rsidR="00B276AD" w:rsidRPr="00312D3A" w:rsidRDefault="00312D3A" w:rsidP="008A42AD">
      <w:pPr>
        <w:jc w:val="center"/>
        <w:rPr>
          <w:rFonts w:cstheme="minorHAnsi"/>
          <w:sz w:val="32"/>
          <w:szCs w:val="32"/>
        </w:rPr>
      </w:pPr>
      <w:r w:rsidRPr="00312D3A">
        <w:rPr>
          <w:rFonts w:cstheme="minorHAnsi"/>
          <w:color w:val="444444"/>
          <w:sz w:val="32"/>
          <w:szCs w:val="32"/>
          <w:shd w:val="clear" w:color="auto" w:fill="FFFFFF"/>
        </w:rPr>
        <w:t xml:space="preserve">The female reproductive system includes </w:t>
      </w:r>
      <w:proofErr w:type="gramStart"/>
      <w:r w:rsidRPr="00312D3A">
        <w:rPr>
          <w:rFonts w:cstheme="minorHAnsi"/>
          <w:color w:val="444444"/>
          <w:sz w:val="32"/>
          <w:szCs w:val="32"/>
          <w:shd w:val="clear" w:color="auto" w:fill="FFFFFF"/>
        </w:rPr>
        <w:t>all of</w:t>
      </w:r>
      <w:proofErr w:type="gramEnd"/>
      <w:r>
        <w:rPr>
          <w:rFonts w:cstheme="minorHAnsi"/>
          <w:color w:val="444444"/>
          <w:sz w:val="32"/>
          <w:szCs w:val="32"/>
          <w:shd w:val="clear" w:color="auto" w:fill="FFFFFF"/>
        </w:rPr>
        <w:t xml:space="preserve"> the</w:t>
      </w:r>
      <w:r w:rsidRPr="00312D3A">
        <w:rPr>
          <w:rFonts w:cstheme="minorHAnsi"/>
          <w:color w:val="444444"/>
          <w:sz w:val="32"/>
          <w:szCs w:val="32"/>
          <w:shd w:val="clear" w:color="auto" w:fill="FFFFFF"/>
        </w:rPr>
        <w:t xml:space="preserve"> internal and external organs that help with reproduction. The internal sex organs are the ovaries, which are the female gonads, the fallopian tubes, two muscular tubes that connect the ovaries to the uterus, and the uterus, which is the strong muscular sack that a fetus can develop in.</w:t>
      </w:r>
    </w:p>
    <w:sectPr w:rsidR="00B276AD" w:rsidRPr="00312D3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1F9F"/>
    <w:rsid w:val="00030E59"/>
    <w:rsid w:val="002A6582"/>
    <w:rsid w:val="00312D3A"/>
    <w:rsid w:val="00411F9F"/>
    <w:rsid w:val="005F5564"/>
    <w:rsid w:val="00887FE0"/>
    <w:rsid w:val="008A42AD"/>
    <w:rsid w:val="00A317C2"/>
    <w:rsid w:val="00B276AD"/>
    <w:rsid w:val="00ED70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177A6B"/>
  <w15:chartTrackingRefBased/>
  <w15:docId w15:val="{2ED6755C-4F0B-4CD3-A06E-4EA111C3D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411F9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184</Words>
  <Characters>1053</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Drew Williams</dc:creator>
  <cp:keywords/>
  <dc:description/>
  <cp:lastModifiedBy>Drew Williams</cp:lastModifiedBy>
  <cp:revision>2</cp:revision>
  <cp:lastPrinted>2021-02-11T21:18:00Z</cp:lastPrinted>
  <dcterms:created xsi:type="dcterms:W3CDTF">2022-01-07T02:30:00Z</dcterms:created>
  <dcterms:modified xsi:type="dcterms:W3CDTF">2022-01-07T02:30:00Z</dcterms:modified>
</cp:coreProperties>
</file>