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204E" w14:textId="55B4A94C" w:rsidR="00BD6B5A" w:rsidRPr="00090C03" w:rsidRDefault="002739BD">
      <w:pPr>
        <w:rPr>
          <w:sz w:val="28"/>
          <w:szCs w:val="28"/>
        </w:rPr>
      </w:pPr>
      <w:r w:rsidRPr="00090C03">
        <w:rPr>
          <w:sz w:val="28"/>
          <w:szCs w:val="28"/>
        </w:rPr>
        <w:t>Grade 5                                        Quick Scale                            Writing From Experience</w:t>
      </w:r>
    </w:p>
    <w:p w14:paraId="6703A57F" w14:textId="566A190D" w:rsidR="573ACCD2" w:rsidRDefault="573ACCD2" w:rsidP="45E599EB"/>
    <w:tbl>
      <w:tblPr>
        <w:tblpPr w:leftFromText="180" w:rightFromText="180" w:vertAnchor="text" w:horzAnchor="margin" w:tblpXSpec="center" w:tblpY="-22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165"/>
        <w:gridCol w:w="2247"/>
        <w:gridCol w:w="2280"/>
        <w:gridCol w:w="2308"/>
      </w:tblGrid>
      <w:tr w:rsidR="005B3723" w:rsidRPr="00090C03" w14:paraId="12717C43" w14:textId="77777777" w:rsidTr="00090C03">
        <w:trPr>
          <w:trHeight w:val="285"/>
        </w:trPr>
        <w:tc>
          <w:tcPr>
            <w:tcW w:w="1615" w:type="dxa"/>
          </w:tcPr>
          <w:p w14:paraId="16AE5324" w14:textId="77777777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  <w:t xml:space="preserve">Aspect </w:t>
            </w:r>
          </w:p>
        </w:tc>
        <w:tc>
          <w:tcPr>
            <w:tcW w:w="2165" w:type="dxa"/>
          </w:tcPr>
          <w:p w14:paraId="38B83F7B" w14:textId="2755F7A9" w:rsidR="005B3723" w:rsidRPr="00090C03" w:rsidRDefault="000D2A83" w:rsidP="00090C03">
            <w:pPr>
              <w:pStyle w:val="Default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  <w:t>Emerging</w:t>
            </w:r>
          </w:p>
        </w:tc>
        <w:tc>
          <w:tcPr>
            <w:tcW w:w="2247" w:type="dxa"/>
          </w:tcPr>
          <w:p w14:paraId="0F681C64" w14:textId="7E40C340" w:rsidR="005B3723" w:rsidRPr="00090C03" w:rsidRDefault="000D2A83" w:rsidP="00090C03">
            <w:pPr>
              <w:pStyle w:val="Default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  <w:t>Developing</w:t>
            </w:r>
          </w:p>
        </w:tc>
        <w:tc>
          <w:tcPr>
            <w:tcW w:w="2280" w:type="dxa"/>
          </w:tcPr>
          <w:p w14:paraId="2815DF7A" w14:textId="0AD033FB" w:rsidR="005B3723" w:rsidRPr="00090C03" w:rsidRDefault="000D2A83" w:rsidP="00090C03">
            <w:pPr>
              <w:pStyle w:val="Default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  <w:t>Proficient</w:t>
            </w:r>
          </w:p>
        </w:tc>
        <w:tc>
          <w:tcPr>
            <w:tcW w:w="2308" w:type="dxa"/>
          </w:tcPr>
          <w:p w14:paraId="6A2B192B" w14:textId="65B9DD09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  <w:t>E</w:t>
            </w:r>
            <w:r w:rsidR="000D2A83" w:rsidRPr="00090C03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</w:rPr>
              <w:t>xtending</w:t>
            </w:r>
          </w:p>
        </w:tc>
      </w:tr>
      <w:tr w:rsidR="005B3723" w:rsidRPr="00090C03" w14:paraId="1BA5CD13" w14:textId="77777777" w:rsidTr="00090C03">
        <w:trPr>
          <w:trHeight w:val="611"/>
        </w:trPr>
        <w:tc>
          <w:tcPr>
            <w:tcW w:w="1615" w:type="dxa"/>
            <w:shd w:val="clear" w:color="auto" w:fill="E5EEEA"/>
          </w:tcPr>
          <w:p w14:paraId="26B8D090" w14:textId="77777777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SNAPSHOT </w:t>
            </w:r>
          </w:p>
        </w:tc>
        <w:tc>
          <w:tcPr>
            <w:tcW w:w="2165" w:type="dxa"/>
            <w:shd w:val="clear" w:color="auto" w:fill="E5EEEA"/>
          </w:tcPr>
          <w:p w14:paraId="1B25DCF6" w14:textId="77777777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The writing is often hard to understand. The writer may need frequent help. </w:t>
            </w:r>
          </w:p>
        </w:tc>
        <w:tc>
          <w:tcPr>
            <w:tcW w:w="2247" w:type="dxa"/>
            <w:shd w:val="clear" w:color="auto" w:fill="E5EEEA"/>
          </w:tcPr>
          <w:p w14:paraId="169A8922" w14:textId="77777777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The writing offers some ideas that are related to the topic; may be flawed by frequent errors. </w:t>
            </w:r>
          </w:p>
        </w:tc>
        <w:tc>
          <w:tcPr>
            <w:tcW w:w="2280" w:type="dxa"/>
            <w:shd w:val="clear" w:color="auto" w:fill="E5EEEA"/>
          </w:tcPr>
          <w:p w14:paraId="418BA6EE" w14:textId="77777777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The writing is easy to follow; ideas are relevant and logical. </w:t>
            </w:r>
          </w:p>
        </w:tc>
        <w:tc>
          <w:tcPr>
            <w:tcW w:w="2308" w:type="dxa"/>
            <w:shd w:val="clear" w:color="auto" w:fill="E5EEEA"/>
          </w:tcPr>
          <w:p w14:paraId="258FE08A" w14:textId="77777777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The writing is focused, easy to read, and shows insight. </w:t>
            </w:r>
          </w:p>
        </w:tc>
      </w:tr>
      <w:tr w:rsidR="005B3723" w:rsidRPr="00090C03" w14:paraId="01C48831" w14:textId="77777777" w:rsidTr="00090C03">
        <w:trPr>
          <w:trHeight w:val="1080"/>
        </w:trPr>
        <w:tc>
          <w:tcPr>
            <w:tcW w:w="1615" w:type="dxa"/>
          </w:tcPr>
          <w:p w14:paraId="5ED14E94" w14:textId="1B7C2CB7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MEANING </w:t>
            </w:r>
          </w:p>
          <w:p w14:paraId="74D5E011" w14:textId="3C32060D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ideas and information </w:t>
            </w:r>
          </w:p>
          <w:p w14:paraId="42B91B8F" w14:textId="10CBC2FF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use of detail </w:t>
            </w:r>
          </w:p>
        </w:tc>
        <w:tc>
          <w:tcPr>
            <w:tcW w:w="2165" w:type="dxa"/>
          </w:tcPr>
          <w:p w14:paraId="57FC58E0" w14:textId="0B97A32C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ideas are not developed; often very brief </w:t>
            </w:r>
          </w:p>
          <w:p w14:paraId="526305A1" w14:textId="6218F137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few details or explanations </w:t>
            </w:r>
          </w:p>
        </w:tc>
        <w:tc>
          <w:tcPr>
            <w:tcW w:w="2247" w:type="dxa"/>
          </w:tcPr>
          <w:p w14:paraId="3D40D17A" w14:textId="29E9CF2A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some relevant ideas; little analysis </w:t>
            </w:r>
          </w:p>
          <w:p w14:paraId="3BDBD2AC" w14:textId="271C0F0A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examples or explanations may be repetitive or illogical </w:t>
            </w:r>
          </w:p>
        </w:tc>
        <w:tc>
          <w:tcPr>
            <w:tcW w:w="2280" w:type="dxa"/>
          </w:tcPr>
          <w:p w14:paraId="64948487" w14:textId="46B59A02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relevant ideas with some analysis; shows individuality of the writer </w:t>
            </w:r>
          </w:p>
          <w:p w14:paraId="7B2DDA83" w14:textId="1DD527A6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logical explanations or examples clarify and develop the ideas </w:t>
            </w:r>
          </w:p>
        </w:tc>
        <w:tc>
          <w:tcPr>
            <w:tcW w:w="2308" w:type="dxa"/>
          </w:tcPr>
          <w:p w14:paraId="0640C7EF" w14:textId="77777777" w:rsidR="00090C0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strong point of view, reaction, or opinion; shows individuality </w:t>
            </w:r>
          </w:p>
          <w:p w14:paraId="2924BF1D" w14:textId="6AC798E0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develops ideas clearly and logically with details, examples, and explanations </w:t>
            </w:r>
          </w:p>
        </w:tc>
      </w:tr>
      <w:tr w:rsidR="005B3723" w:rsidRPr="00090C03" w14:paraId="0283B1C4" w14:textId="77777777" w:rsidTr="00090C03">
        <w:trPr>
          <w:trHeight w:val="845"/>
        </w:trPr>
        <w:tc>
          <w:tcPr>
            <w:tcW w:w="1615" w:type="dxa"/>
          </w:tcPr>
          <w:p w14:paraId="62E6DC5A" w14:textId="77777777" w:rsidR="00090C0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STYLE </w:t>
            </w:r>
          </w:p>
          <w:p w14:paraId="6BA96C4E" w14:textId="1A4D3A9D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•clarity,</w:t>
            </w:r>
            <w:r w:rsidR="00090C03"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variety, and impact of language </w:t>
            </w:r>
          </w:p>
        </w:tc>
        <w:tc>
          <w:tcPr>
            <w:tcW w:w="2165" w:type="dxa"/>
          </w:tcPr>
          <w:p w14:paraId="56829BDA" w14:textId="299CEC58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• simple language; may be inappropriate or incorrect in places</w:t>
            </w:r>
          </w:p>
          <w:p w14:paraId="5DACE87E" w14:textId="4CD890AB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•</w:t>
            </w:r>
            <w:r w:rsidR="747A5B22"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poorly constructed sentences; little variety </w:t>
            </w:r>
          </w:p>
        </w:tc>
        <w:tc>
          <w:tcPr>
            <w:tcW w:w="2247" w:type="dxa"/>
          </w:tcPr>
          <w:p w14:paraId="484865F8" w14:textId="7451A8D2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simple language; may be somewhat vague and repetitive </w:t>
            </w:r>
          </w:p>
          <w:p w14:paraId="4D6019CA" w14:textId="0BE276CB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repeats a few basic sentence structures </w:t>
            </w:r>
          </w:p>
        </w:tc>
        <w:tc>
          <w:tcPr>
            <w:tcW w:w="2280" w:type="dxa"/>
          </w:tcPr>
          <w:p w14:paraId="44BBC669" w14:textId="1728B4CC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language is clear with some variety </w:t>
            </w:r>
          </w:p>
          <w:p w14:paraId="7ACA496C" w14:textId="3F9FADAE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includes a variety of sentence lengths and patterns </w:t>
            </w:r>
          </w:p>
        </w:tc>
        <w:tc>
          <w:tcPr>
            <w:tcW w:w="2308" w:type="dxa"/>
          </w:tcPr>
          <w:p w14:paraId="7F02A33C" w14:textId="1827BC1B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language is clear, varied; some attempts to be specific, precise </w:t>
            </w:r>
          </w:p>
          <w:p w14:paraId="3D6FBBC8" w14:textId="5A965EE0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flows smoothly; variety in sentences </w:t>
            </w:r>
          </w:p>
        </w:tc>
      </w:tr>
      <w:tr w:rsidR="005B3723" w:rsidRPr="00090C03" w14:paraId="1EA8155B" w14:textId="77777777" w:rsidTr="00090C03">
        <w:trPr>
          <w:trHeight w:val="1075"/>
        </w:trPr>
        <w:tc>
          <w:tcPr>
            <w:tcW w:w="1615" w:type="dxa"/>
          </w:tcPr>
          <w:p w14:paraId="37FC14BF" w14:textId="08AC3AA3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FORM </w:t>
            </w:r>
          </w:p>
          <w:p w14:paraId="66D2907A" w14:textId="60C9F202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opening </w:t>
            </w:r>
          </w:p>
          <w:p w14:paraId="131BE723" w14:textId="14F6D223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•organization and sequence </w:t>
            </w:r>
          </w:p>
          <w:p w14:paraId="114751F8" w14:textId="0F452DEF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conclusion </w:t>
            </w:r>
          </w:p>
        </w:tc>
        <w:tc>
          <w:tcPr>
            <w:tcW w:w="2165" w:type="dxa"/>
          </w:tcPr>
          <w:p w14:paraId="570CBEE0" w14:textId="45692199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introduction may leave reader wondering what the writing is about </w:t>
            </w:r>
          </w:p>
          <w:p w14:paraId="4305AC05" w14:textId="67884E3D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some attention to sequence </w:t>
            </w:r>
          </w:p>
          <w:p w14:paraId="78205F8C" w14:textId="7C2D7196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ending may be omitted </w:t>
            </w:r>
          </w:p>
        </w:tc>
        <w:tc>
          <w:tcPr>
            <w:tcW w:w="2247" w:type="dxa"/>
          </w:tcPr>
          <w:p w14:paraId="2BBFBC62" w14:textId="52F6F61F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introduces topic, but often loses focus </w:t>
            </w:r>
          </w:p>
          <w:p w14:paraId="1AE41378" w14:textId="4A1FC187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sequence is generally logical; may be some breaks </w:t>
            </w:r>
          </w:p>
          <w:p w14:paraId="0CFE8782" w14:textId="444A8028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end may be sudden </w:t>
            </w:r>
          </w:p>
        </w:tc>
        <w:tc>
          <w:tcPr>
            <w:tcW w:w="2280" w:type="dxa"/>
          </w:tcPr>
          <w:p w14:paraId="05EE2166" w14:textId="360C6141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opens with a clear intention or purpose </w:t>
            </w:r>
          </w:p>
          <w:p w14:paraId="267EEA95" w14:textId="288076C6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logical sequence; linking words help to make connections </w:t>
            </w:r>
          </w:p>
          <w:p w14:paraId="1BA12D44" w14:textId="5EF87C8A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logical ending </w:t>
            </w:r>
          </w:p>
        </w:tc>
        <w:tc>
          <w:tcPr>
            <w:tcW w:w="2308" w:type="dxa"/>
          </w:tcPr>
          <w:p w14:paraId="229B73DA" w14:textId="08CB3A05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effective opening </w:t>
            </w:r>
          </w:p>
          <w:p w14:paraId="2D9276D8" w14:textId="5C10887E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sequenced; related ideas are grouped together; linking words show connections </w:t>
            </w:r>
          </w:p>
          <w:p w14:paraId="11525589" w14:textId="0FCE099D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strong ending sums up writer’s views </w:t>
            </w:r>
          </w:p>
        </w:tc>
      </w:tr>
      <w:tr w:rsidR="005B3723" w:rsidRPr="00090C03" w14:paraId="6676EC56" w14:textId="77777777" w:rsidTr="00090C03">
        <w:trPr>
          <w:trHeight w:val="1123"/>
        </w:trPr>
        <w:tc>
          <w:tcPr>
            <w:tcW w:w="1615" w:type="dxa"/>
          </w:tcPr>
          <w:p w14:paraId="67261726" w14:textId="04944CAA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CONVENTIONS </w:t>
            </w:r>
          </w:p>
          <w:p w14:paraId="56BAA9CC" w14:textId="3736F2F5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complete sentences </w:t>
            </w:r>
          </w:p>
          <w:p w14:paraId="0E420D68" w14:textId="2AE91A8A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spelling </w:t>
            </w:r>
          </w:p>
          <w:p w14:paraId="3147FA75" w14:textId="6C0B78BA" w:rsidR="005B3723" w:rsidRPr="00090C03" w:rsidRDefault="3BCE7348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•punctuation • grammar (e.g., use of pronouns; agreement; verb tense) </w:t>
            </w:r>
          </w:p>
        </w:tc>
        <w:tc>
          <w:tcPr>
            <w:tcW w:w="2165" w:type="dxa"/>
          </w:tcPr>
          <w:p w14:paraId="31602F66" w14:textId="33842AAC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• repeated errors in basic sentence</w:t>
            </w:r>
            <w:r w:rsidR="00090C03"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structure</w:t>
            </w:r>
            <w:r w:rsidR="00090C03"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, </w:t>
            </w: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spelling, punctuation, or grammar often make the writing hard to understand </w:t>
            </w:r>
          </w:p>
        </w:tc>
        <w:tc>
          <w:tcPr>
            <w:tcW w:w="2247" w:type="dxa"/>
          </w:tcPr>
          <w:p w14:paraId="52072E2D" w14:textId="77F30C9C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• some errors in sentence structure, spelling,</w:t>
            </w:r>
            <w:r w:rsidR="00090C03"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 </w:t>
            </w: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punctuation, or grammar; errors may make parts hard to follow </w:t>
            </w:r>
          </w:p>
        </w:tc>
        <w:tc>
          <w:tcPr>
            <w:tcW w:w="2280" w:type="dxa"/>
          </w:tcPr>
          <w:p w14:paraId="7883512E" w14:textId="7A8566D9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• few errors in basic sentence structure, spelling</w:t>
            </w:r>
            <w:r w:rsidR="00090C03"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, </w:t>
            </w: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punctuation, or grammar; errors do not interfere with meaning </w:t>
            </w:r>
          </w:p>
        </w:tc>
        <w:tc>
          <w:tcPr>
            <w:tcW w:w="2308" w:type="dxa"/>
          </w:tcPr>
          <w:p w14:paraId="60CE53EF" w14:textId="77777777" w:rsidR="005B3723" w:rsidRPr="00090C03" w:rsidRDefault="005B3723" w:rsidP="00090C03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</w:rPr>
            </w:pPr>
            <w:r w:rsidRPr="00090C03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 xml:space="preserve">• correct basic sentence structure, grammar, spelling and punctuation; may include some errors in complex structures </w:t>
            </w:r>
          </w:p>
        </w:tc>
      </w:tr>
    </w:tbl>
    <w:p w14:paraId="18265FA1" w14:textId="4347A14B" w:rsidR="005B3723" w:rsidRDefault="005B3723" w:rsidP="005B3723"/>
    <w:sectPr w:rsidR="005B3723" w:rsidSect="0009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NKHN A+ Myriad M M_ 565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23"/>
    <w:rsid w:val="00090C03"/>
    <w:rsid w:val="000D2A83"/>
    <w:rsid w:val="002739BD"/>
    <w:rsid w:val="003C1AC2"/>
    <w:rsid w:val="005B3723"/>
    <w:rsid w:val="00BD6B5A"/>
    <w:rsid w:val="0EEF4C52"/>
    <w:rsid w:val="200FF863"/>
    <w:rsid w:val="28D001E5"/>
    <w:rsid w:val="29BC5920"/>
    <w:rsid w:val="2BBD3110"/>
    <w:rsid w:val="3BCE7348"/>
    <w:rsid w:val="45E599EB"/>
    <w:rsid w:val="573ACCD2"/>
    <w:rsid w:val="6AB2C484"/>
    <w:rsid w:val="747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6F82"/>
  <w15:chartTrackingRefBased/>
  <w15:docId w15:val="{C4C05471-A406-4475-A67D-8DC53C3F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2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723"/>
    <w:pPr>
      <w:autoSpaceDE w:val="0"/>
      <w:autoSpaceDN w:val="0"/>
      <w:adjustRightInd w:val="0"/>
      <w:spacing w:after="0" w:line="240" w:lineRule="auto"/>
    </w:pPr>
    <w:rPr>
      <w:rFonts w:ascii="CNKHN A+ Myriad M M_ 565_ 300_" w:hAnsi="CNKHN A+ Myriad M M_ 565_ 300_" w:cs="CNKHN A+ Myriad M M_ 565_ 300_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8F0E2BC94B4AA44BDADD235427F9" ma:contentTypeVersion="1" ma:contentTypeDescription="Create a new document." ma:contentTypeScope="" ma:versionID="5708f1fd3493a59d55ba9dc2a9a8d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D86E3-5817-48C8-B097-D3E2885C45BF}"/>
</file>

<file path=customXml/itemProps2.xml><?xml version="1.0" encoding="utf-8"?>
<ds:datastoreItem xmlns:ds="http://schemas.openxmlformats.org/officeDocument/2006/customXml" ds:itemID="{B52FFE9F-FBC9-43D2-B9F0-6FA6FB20A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58591-A6C0-4483-90FB-964415000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Audra Schroeder</cp:lastModifiedBy>
  <cp:revision>2</cp:revision>
  <dcterms:created xsi:type="dcterms:W3CDTF">2020-10-01T17:17:00Z</dcterms:created>
  <dcterms:modified xsi:type="dcterms:W3CDTF">2020-10-01T17:17:00Z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0x01010002F48F0E2BC94B4AA44BDADD235427F9</vt:lpwstr>
  </property>
</Properties>
</file>